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A4" w:rsidRDefault="004B51A4">
      <w:pPr>
        <w:jc w:val="center"/>
        <w:rPr>
          <w:rFonts w:ascii="Libre Baskerville" w:eastAsia="Libre Baskerville" w:hAnsi="Libre Baskerville" w:cs="Libre Baskerville"/>
          <w:sz w:val="20"/>
          <w:szCs w:val="20"/>
        </w:rPr>
      </w:pPr>
    </w:p>
    <w:p w:rsidR="004B51A4" w:rsidRDefault="004B51A4">
      <w:pPr>
        <w:jc w:val="center"/>
        <w:rPr>
          <w:rFonts w:ascii="Libre Baskerville" w:eastAsia="Libre Baskerville" w:hAnsi="Libre Baskerville" w:cs="Libre Baskerville"/>
          <w:sz w:val="20"/>
          <w:szCs w:val="20"/>
        </w:rPr>
      </w:pPr>
    </w:p>
    <w:p w:rsidR="004B51A4" w:rsidRDefault="004B51A4">
      <w:pPr>
        <w:rPr>
          <w:rFonts w:ascii="Libre Baskerville" w:eastAsia="Libre Baskerville" w:hAnsi="Libre Baskerville" w:cs="Libre Baskerville"/>
          <w:sz w:val="20"/>
          <w:szCs w:val="20"/>
        </w:rPr>
      </w:pPr>
    </w:p>
    <w:p w:rsidR="004B51A4" w:rsidRDefault="004B51A4">
      <w:pPr>
        <w:jc w:val="center"/>
        <w:rPr>
          <w:rFonts w:ascii="Libre Baskerville" w:eastAsia="Libre Baskerville" w:hAnsi="Libre Baskerville" w:cs="Libre Baskerville"/>
          <w:sz w:val="20"/>
          <w:szCs w:val="20"/>
        </w:rPr>
      </w:pPr>
    </w:p>
    <w:p w:rsidR="004B51A4" w:rsidRDefault="00703124">
      <w:pPr>
        <w:jc w:val="cente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P. O. Box 2848, Palmer, Alaska 99645</w:t>
      </w:r>
    </w:p>
    <w:p w:rsidR="004B51A4" w:rsidRDefault="00703124">
      <w:pPr>
        <w:pStyle w:val="Title"/>
        <w:rPr>
          <w:rFonts w:ascii="Libre Baskerville" w:eastAsia="Libre Baskerville" w:hAnsi="Libre Baskerville" w:cs="Libre Baskerville"/>
          <w:b w:val="0"/>
          <w:sz w:val="20"/>
          <w:szCs w:val="20"/>
        </w:rPr>
      </w:pPr>
      <w:r>
        <w:rPr>
          <w:rFonts w:ascii="Libre Baskerville" w:eastAsia="Libre Baskerville" w:hAnsi="Libre Baskerville" w:cs="Libre Baskerville"/>
          <w:b w:val="0"/>
          <w:sz w:val="20"/>
          <w:szCs w:val="20"/>
        </w:rPr>
        <w:t>Tel: 907-272-3141 Fax: 907-272-3142</w:t>
      </w:r>
    </w:p>
    <w:p w:rsidR="004B51A4" w:rsidRDefault="004B51A4">
      <w:pPr>
        <w:pStyle w:val="Title"/>
        <w:rPr>
          <w:rFonts w:ascii="Libre Baskerville" w:eastAsia="Libre Baskerville" w:hAnsi="Libre Baskerville" w:cs="Libre Baskerville"/>
          <w:b w:val="0"/>
          <w:sz w:val="28"/>
          <w:szCs w:val="28"/>
        </w:rPr>
      </w:pPr>
    </w:p>
    <w:p w:rsidR="004B51A4" w:rsidRDefault="004B51A4">
      <w:pPr>
        <w:pStyle w:val="Title"/>
        <w:rPr>
          <w:rFonts w:ascii="Libre Baskerville" w:eastAsia="Libre Baskerville" w:hAnsi="Libre Baskerville" w:cs="Libre Baskerville"/>
        </w:rPr>
      </w:pPr>
    </w:p>
    <w:p w:rsidR="004B51A4" w:rsidRDefault="00703124">
      <w:pPr>
        <w:pStyle w:val="Title"/>
        <w:rPr>
          <w:rFonts w:ascii="Libre Baskerville" w:eastAsia="Libre Baskerville" w:hAnsi="Libre Baskerville" w:cs="Libre Baskerville"/>
        </w:rPr>
      </w:pPr>
      <w:r>
        <w:rPr>
          <w:rFonts w:ascii="Libre Baskerville" w:eastAsia="Libre Baskerville" w:hAnsi="Libre Baskerville" w:cs="Libre Baskerville"/>
        </w:rPr>
        <w:t>Resolution:  2019-08</w:t>
      </w:r>
    </w:p>
    <w:p w:rsidR="004B51A4" w:rsidRDefault="00703124">
      <w:pPr>
        <w:pStyle w:val="Title"/>
        <w:rPr>
          <w:rFonts w:ascii="Libre Baskerville" w:eastAsia="Libre Baskerville" w:hAnsi="Libre Baskerville" w:cs="Libre Baskerville"/>
        </w:rPr>
      </w:pPr>
      <w:r>
        <w:rPr>
          <w:rFonts w:ascii="Libre Baskerville" w:eastAsia="Libre Baskerville" w:hAnsi="Libre Baskerville" w:cs="Libre Baskerville"/>
        </w:rPr>
        <w:t xml:space="preserve">Bureau of Land Management Bering Sea-Western Interior and Central Yukon Resource Management Plans: </w:t>
      </w:r>
    </w:p>
    <w:p w:rsidR="004B51A4" w:rsidRDefault="00703124">
      <w:pPr>
        <w:pStyle w:val="Title"/>
        <w:rPr>
          <w:rFonts w:ascii="Libre Baskerville" w:eastAsia="Libre Baskerville" w:hAnsi="Libre Baskerville" w:cs="Libre Baskerville"/>
        </w:rPr>
      </w:pPr>
      <w:r>
        <w:rPr>
          <w:rFonts w:ascii="Libre Baskerville" w:eastAsia="Libre Baskerville" w:hAnsi="Libre Baskerville" w:cs="Libre Baskerville"/>
        </w:rPr>
        <w:t>Areas of Critical Environmental Concern</w:t>
      </w:r>
    </w:p>
    <w:p w:rsidR="004B51A4" w:rsidRDefault="004B51A4">
      <w:pPr>
        <w:pStyle w:val="Title"/>
        <w:jc w:val="left"/>
        <w:rPr>
          <w:rFonts w:ascii="Libre Baskerville" w:eastAsia="Libre Baskerville" w:hAnsi="Libre Baskerville" w:cs="Libre Baskerville"/>
          <w:b w:val="0"/>
        </w:rPr>
      </w:pPr>
    </w:p>
    <w:p w:rsidR="004B51A4" w:rsidRDefault="00703124">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 xml:space="preserve">WHEREAS, </w:t>
      </w:r>
      <w:r>
        <w:rPr>
          <w:rFonts w:ascii="Libre Baskerville" w:eastAsia="Libre Baskerville" w:hAnsi="Libre Baskerville" w:cs="Libre Baskerville"/>
          <w:b w:val="0"/>
        </w:rPr>
        <w:t xml:space="preserve">the Yukon River Drainage Fisheries Association (YRDFA) works on behalf of subsistence and commercial fishing families within the Alaskan and Canadian Yukon River drainage who depend on wild salmon for subsistence and commercial fisheries; and </w:t>
      </w:r>
    </w:p>
    <w:p w:rsidR="004B51A4" w:rsidRDefault="004B51A4">
      <w:pPr>
        <w:pStyle w:val="Title"/>
        <w:jc w:val="left"/>
        <w:rPr>
          <w:rFonts w:ascii="Libre Baskerville" w:eastAsia="Libre Baskerville" w:hAnsi="Libre Baskerville" w:cs="Libre Baskerville"/>
        </w:rPr>
      </w:pPr>
    </w:p>
    <w:p w:rsidR="004B51A4" w:rsidRDefault="00703124">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WHEREAS,</w:t>
      </w:r>
      <w:r>
        <w:rPr>
          <w:rFonts w:ascii="Libre Baskerville" w:eastAsia="Libre Baskerville" w:hAnsi="Libre Baskerville" w:cs="Libre Baskerville"/>
          <w:b w:val="0"/>
        </w:rPr>
        <w:t xml:space="preserve"> Ch</w:t>
      </w:r>
      <w:r>
        <w:rPr>
          <w:rFonts w:ascii="Libre Baskerville" w:eastAsia="Libre Baskerville" w:hAnsi="Libre Baskerville" w:cs="Libre Baskerville"/>
          <w:b w:val="0"/>
        </w:rPr>
        <w:t xml:space="preserve">inook salmon provide an essential source of food, income, and culture for the people of the Yukon River in both the United States and Canada; and </w:t>
      </w:r>
    </w:p>
    <w:p w:rsidR="004B51A4" w:rsidRDefault="004B51A4">
      <w:pPr>
        <w:pStyle w:val="Title"/>
        <w:jc w:val="left"/>
        <w:rPr>
          <w:rFonts w:ascii="Libre Baskerville" w:eastAsia="Libre Baskerville" w:hAnsi="Libre Baskerville" w:cs="Libre Baskerville"/>
          <w:b w:val="0"/>
        </w:rPr>
      </w:pPr>
    </w:p>
    <w:p w:rsidR="004B51A4" w:rsidRDefault="00703124">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WHEREAS,</w:t>
      </w:r>
      <w:r>
        <w:rPr>
          <w:rFonts w:ascii="Libre Baskerville" w:eastAsia="Libre Baskerville" w:hAnsi="Libre Baskerville" w:cs="Libre Baskerville"/>
          <w:b w:val="0"/>
        </w:rPr>
        <w:t xml:space="preserve"> Chinook salmon runs have been low in recent years; and</w:t>
      </w:r>
    </w:p>
    <w:p w:rsidR="004B51A4" w:rsidRDefault="004B51A4">
      <w:pPr>
        <w:pStyle w:val="Title"/>
        <w:jc w:val="left"/>
        <w:rPr>
          <w:rFonts w:ascii="Libre Baskerville" w:eastAsia="Libre Baskerville" w:hAnsi="Libre Baskerville" w:cs="Libre Baskerville"/>
          <w:b w:val="0"/>
        </w:rPr>
      </w:pPr>
    </w:p>
    <w:p w:rsidR="004B51A4" w:rsidRDefault="00703124">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WHEREAS,</w:t>
      </w:r>
      <w:r>
        <w:rPr>
          <w:rFonts w:ascii="Libre Baskerville" w:eastAsia="Libre Baskerville" w:hAnsi="Libre Baskerville" w:cs="Libre Baskerville"/>
          <w:b w:val="0"/>
        </w:rPr>
        <w:t xml:space="preserve"> potential development activities m</w:t>
      </w:r>
      <w:r>
        <w:rPr>
          <w:rFonts w:ascii="Libre Baskerville" w:eastAsia="Libre Baskerville" w:hAnsi="Libre Baskerville" w:cs="Libre Baskerville"/>
          <w:b w:val="0"/>
        </w:rPr>
        <w:t xml:space="preserve">ay threaten the long-term viability of Yukon River wild salmon and other fish stocks by allowing increased pollution and degradation of vital stream habitat; and </w:t>
      </w:r>
    </w:p>
    <w:p w:rsidR="004B51A4" w:rsidRDefault="004B51A4">
      <w:pPr>
        <w:pStyle w:val="Title"/>
        <w:jc w:val="left"/>
        <w:rPr>
          <w:rFonts w:ascii="Libre Baskerville" w:eastAsia="Libre Baskerville" w:hAnsi="Libre Baskerville" w:cs="Libre Baskerville"/>
          <w:b w:val="0"/>
        </w:rPr>
      </w:pPr>
    </w:p>
    <w:p w:rsidR="004B51A4" w:rsidRDefault="00703124">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WHEREAS,</w:t>
      </w:r>
      <w:r>
        <w:rPr>
          <w:rFonts w:ascii="Libre Baskerville" w:eastAsia="Libre Baskerville" w:hAnsi="Libre Baskerville" w:cs="Libre Baskerville"/>
          <w:b w:val="0"/>
        </w:rPr>
        <w:t xml:space="preserve"> clean water for spawning and rearing is of vital importance for the wild salmon and</w:t>
      </w:r>
      <w:r>
        <w:rPr>
          <w:rFonts w:ascii="Libre Baskerville" w:eastAsia="Libre Baskerville" w:hAnsi="Libre Baskerville" w:cs="Libre Baskerville"/>
          <w:b w:val="0"/>
        </w:rPr>
        <w:t xml:space="preserve"> other fish that provide for subsistence; and</w:t>
      </w:r>
    </w:p>
    <w:p w:rsidR="004B51A4" w:rsidRDefault="004B51A4">
      <w:pPr>
        <w:pStyle w:val="Title"/>
        <w:jc w:val="left"/>
        <w:rPr>
          <w:rFonts w:ascii="Libre Baskerville" w:eastAsia="Libre Baskerville" w:hAnsi="Libre Baskerville" w:cs="Libre Baskerville"/>
          <w:b w:val="0"/>
        </w:rPr>
      </w:pPr>
    </w:p>
    <w:p w:rsidR="004B51A4" w:rsidRDefault="00703124">
      <w:pPr>
        <w:pStyle w:val="Title"/>
        <w:jc w:val="left"/>
        <w:rPr>
          <w:rFonts w:ascii="Libre Baskerville" w:eastAsia="Libre Baskerville" w:hAnsi="Libre Baskerville" w:cs="Libre Baskerville"/>
        </w:rPr>
      </w:pPr>
      <w:r>
        <w:rPr>
          <w:rFonts w:ascii="Libre Baskerville" w:eastAsia="Libre Baskerville" w:hAnsi="Libre Baskerville" w:cs="Libre Baskerville"/>
        </w:rPr>
        <w:t xml:space="preserve">WHEREAS, </w:t>
      </w:r>
      <w:r>
        <w:rPr>
          <w:rFonts w:ascii="Libre Baskerville" w:eastAsia="Libre Baskerville" w:hAnsi="Libre Baskerville" w:cs="Libre Baskerville"/>
          <w:b w:val="0"/>
        </w:rPr>
        <w:t>the people of Yukon River also hunt and trap wild game and harvest and use wild plants and other natural resources as part of their ancient and traditional lifeways; and</w:t>
      </w:r>
    </w:p>
    <w:p w:rsidR="004B51A4" w:rsidRDefault="004B51A4">
      <w:pPr>
        <w:pStyle w:val="Title"/>
        <w:jc w:val="left"/>
        <w:rPr>
          <w:rFonts w:ascii="Libre Baskerville" w:eastAsia="Libre Baskerville" w:hAnsi="Libre Baskerville" w:cs="Libre Baskerville"/>
        </w:rPr>
      </w:pPr>
    </w:p>
    <w:p w:rsidR="004B51A4" w:rsidRDefault="00703124">
      <w:pPr>
        <w:pStyle w:val="Title"/>
        <w:jc w:val="left"/>
        <w:rPr>
          <w:rFonts w:ascii="Libre Baskerville" w:eastAsia="Libre Baskerville" w:hAnsi="Libre Baskerville" w:cs="Libre Baskerville"/>
        </w:rPr>
      </w:pPr>
      <w:r>
        <w:rPr>
          <w:rFonts w:ascii="Libre Baskerville" w:eastAsia="Libre Baskerville" w:hAnsi="Libre Baskerville" w:cs="Libre Baskerville"/>
        </w:rPr>
        <w:t xml:space="preserve">WHEREAS, </w:t>
      </w:r>
      <w:r>
        <w:rPr>
          <w:rFonts w:ascii="Libre Baskerville" w:eastAsia="Libre Baskerville" w:hAnsi="Libre Baskerville" w:cs="Libre Baskerville"/>
          <w:b w:val="0"/>
        </w:rPr>
        <w:t xml:space="preserve">YRDFA is concerned, </w:t>
      </w:r>
      <w:r>
        <w:rPr>
          <w:rFonts w:ascii="Libre Baskerville" w:eastAsia="Libre Baskerville" w:hAnsi="Libre Baskerville" w:cs="Libre Baskerville"/>
          <w:b w:val="0"/>
        </w:rPr>
        <w:t>along with others, that development on BLM managed lands may have adverse effects on Yukon watersheds; and,</w:t>
      </w:r>
    </w:p>
    <w:p w:rsidR="004B51A4" w:rsidRDefault="004B51A4">
      <w:pPr>
        <w:pStyle w:val="Title"/>
        <w:jc w:val="left"/>
        <w:rPr>
          <w:rFonts w:ascii="Libre Baskerville" w:eastAsia="Libre Baskerville" w:hAnsi="Libre Baskerville" w:cs="Libre Baskerville"/>
        </w:rPr>
      </w:pPr>
    </w:p>
    <w:p w:rsidR="004B51A4" w:rsidRDefault="00703124">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WHEREAS,</w:t>
      </w:r>
      <w:r>
        <w:rPr>
          <w:rFonts w:ascii="Libre Baskerville" w:eastAsia="Libre Baskerville" w:hAnsi="Libre Baskerville" w:cs="Libre Baskerville"/>
          <w:b w:val="0"/>
        </w:rPr>
        <w:t xml:space="preserve"> Yukon River villages that have made Areas of Critical Environmental Concern (ACEC) nominations to the Bureau of Land Management (BLM) have</w:t>
      </w:r>
      <w:r>
        <w:rPr>
          <w:rFonts w:ascii="Libre Baskerville" w:eastAsia="Libre Baskerville" w:hAnsi="Libre Baskerville" w:cs="Libre Baskerville"/>
          <w:b w:val="0"/>
        </w:rPr>
        <w:t xml:space="preserve"> done so because these are critically necessary and important fish and wildlife habitat and Customary and Traditional Use Areas;</w:t>
      </w:r>
    </w:p>
    <w:p w:rsidR="004B51A4" w:rsidRDefault="004B51A4">
      <w:pPr>
        <w:pStyle w:val="Title"/>
        <w:jc w:val="left"/>
        <w:rPr>
          <w:rFonts w:ascii="Libre Baskerville" w:eastAsia="Libre Baskerville" w:hAnsi="Libre Baskerville" w:cs="Libre Baskerville"/>
          <w:b w:val="0"/>
        </w:rPr>
      </w:pPr>
    </w:p>
    <w:p w:rsidR="004B51A4" w:rsidRDefault="00703124">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 xml:space="preserve">THEREFORE BE IT RESOLVED </w:t>
      </w:r>
      <w:r>
        <w:rPr>
          <w:rFonts w:ascii="Libre Baskerville" w:eastAsia="Libre Baskerville" w:hAnsi="Libre Baskerville" w:cs="Libre Baskerville"/>
          <w:b w:val="0"/>
        </w:rPr>
        <w:t xml:space="preserve">that YRDFA will continue its efforts to support villages along the Yukon River that make ACEC nominations because these areas are critical for fish and wildlife habitat and we encourage the Bureau </w:t>
      </w:r>
      <w:r>
        <w:rPr>
          <w:rFonts w:ascii="Libre Baskerville" w:eastAsia="Libre Baskerville" w:hAnsi="Libre Baskerville" w:cs="Libre Baskerville"/>
          <w:b w:val="0"/>
        </w:rPr>
        <w:lastRenderedPageBreak/>
        <w:t>of Land Management (BLM) to protect Traditional Use Areas a</w:t>
      </w:r>
      <w:r>
        <w:rPr>
          <w:rFonts w:ascii="Libre Baskerville" w:eastAsia="Libre Baskerville" w:hAnsi="Libre Baskerville" w:cs="Libre Baskerville"/>
          <w:b w:val="0"/>
        </w:rPr>
        <w:t xml:space="preserve">s ACEC’s, through the Resource Management Planning process and other opportunities. </w:t>
      </w:r>
    </w:p>
    <w:p w:rsidR="004B51A4" w:rsidRDefault="004B51A4">
      <w:pPr>
        <w:pStyle w:val="Title"/>
        <w:jc w:val="left"/>
        <w:rPr>
          <w:rFonts w:ascii="Libre Baskerville" w:eastAsia="Libre Baskerville" w:hAnsi="Libre Baskerville" w:cs="Libre Baskerville"/>
          <w:b w:val="0"/>
        </w:rPr>
      </w:pPr>
    </w:p>
    <w:p w:rsidR="004B51A4" w:rsidRDefault="00703124">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COPIES</w:t>
      </w:r>
      <w:r>
        <w:rPr>
          <w:rFonts w:ascii="Libre Baskerville" w:eastAsia="Libre Baskerville" w:hAnsi="Libre Baskerville" w:cs="Libre Baskerville"/>
          <w:b w:val="0"/>
        </w:rPr>
        <w:t xml:space="preserve"> of this resolution will be sent to the Bureau of Land Management (BLM), Bearing-Sea &amp; Central Yukon regions; Yukon River Inter-Tribal Watershed Council (YRITWC); U</w:t>
      </w:r>
      <w:r>
        <w:rPr>
          <w:rFonts w:ascii="Libre Baskerville" w:eastAsia="Libre Baskerville" w:hAnsi="Libre Baskerville" w:cs="Libre Baskerville"/>
          <w:b w:val="0"/>
        </w:rPr>
        <w:t xml:space="preserve">.S. Fish and Wildlife Service (USFWS); Alaska Department of Fish and Game (ADFG); Native (ANSCA) Corporations Calista and Doyon; Tanana Chiefs Conference (TCC); Association of Village Council Presidents (AVCP); Yukon-Kuskokwim Delta, Western Interior </w:t>
      </w:r>
      <w:r w:rsidR="005548D7">
        <w:rPr>
          <w:rFonts w:ascii="Libre Baskerville" w:eastAsia="Libre Baskerville" w:hAnsi="Libre Baskerville" w:cs="Libre Baskerville"/>
          <w:b w:val="0"/>
        </w:rPr>
        <w:t>and Eastern</w:t>
      </w:r>
      <w:r>
        <w:rPr>
          <w:rFonts w:ascii="Libre Baskerville" w:eastAsia="Libre Baskerville" w:hAnsi="Libre Baskerville" w:cs="Libre Baskerville"/>
          <w:b w:val="0"/>
        </w:rPr>
        <w:t xml:space="preserve"> Interior Federal Subsistence Regional Advisory Councils.</w:t>
      </w:r>
    </w:p>
    <w:p w:rsidR="004B51A4" w:rsidRDefault="004B51A4">
      <w:pPr>
        <w:pStyle w:val="Title"/>
        <w:jc w:val="left"/>
        <w:rPr>
          <w:rFonts w:ascii="Libre Baskerville" w:eastAsia="Libre Baskerville" w:hAnsi="Libre Baskerville" w:cs="Libre Baskerville"/>
          <w:b w:val="0"/>
        </w:rPr>
      </w:pPr>
    </w:p>
    <w:p w:rsidR="004B51A4" w:rsidRDefault="00703124">
      <w:pPr>
        <w:pStyle w:val="Title"/>
        <w:jc w:val="left"/>
        <w:rPr>
          <w:rFonts w:ascii="Libre Baskerville" w:eastAsia="Libre Baskerville" w:hAnsi="Libre Baskerville" w:cs="Libre Baskerville"/>
          <w:b w:val="0"/>
        </w:rPr>
      </w:pPr>
      <w:r>
        <w:rPr>
          <w:rFonts w:ascii="Libre Baskerville" w:eastAsia="Libre Baskerville" w:hAnsi="Libre Baskerville" w:cs="Libre Baskerville"/>
        </w:rPr>
        <w:t xml:space="preserve">APPROVED </w:t>
      </w:r>
      <w:r>
        <w:rPr>
          <w:rFonts w:ascii="Libre Baskerville" w:eastAsia="Libre Baskerville" w:hAnsi="Libre Baskerville" w:cs="Libre Baskerville"/>
          <w:b w:val="0"/>
        </w:rPr>
        <w:t>unanimously this 24</w:t>
      </w:r>
      <w:r>
        <w:rPr>
          <w:rFonts w:ascii="Libre Baskerville" w:eastAsia="Libre Baskerville" w:hAnsi="Libre Baskerville" w:cs="Libre Baskerville"/>
          <w:b w:val="0"/>
          <w:vertAlign w:val="superscript"/>
        </w:rPr>
        <w:t>th</w:t>
      </w:r>
      <w:r>
        <w:rPr>
          <w:rFonts w:ascii="Libre Baskerville" w:eastAsia="Libre Baskerville" w:hAnsi="Libre Baskerville" w:cs="Libre Baskerville"/>
          <w:b w:val="0"/>
        </w:rPr>
        <w:t xml:space="preserve"> day of April 2019, by unanimous consent of the Board members and delegates of YRDFA assembled at their Twenty-ninth annual meeting held in Fairbanks, Alaska.</w:t>
      </w:r>
    </w:p>
    <w:p w:rsidR="004B51A4" w:rsidRDefault="004B51A4">
      <w:pPr>
        <w:pStyle w:val="Title"/>
        <w:jc w:val="left"/>
        <w:rPr>
          <w:rFonts w:ascii="Libre Baskerville" w:eastAsia="Libre Baskerville" w:hAnsi="Libre Baskerville" w:cs="Libre Baskerville"/>
          <w:b w:val="0"/>
        </w:rPr>
      </w:pPr>
    </w:p>
    <w:p w:rsidR="004B51A4" w:rsidRDefault="004B51A4">
      <w:pPr>
        <w:pStyle w:val="Title"/>
        <w:jc w:val="left"/>
        <w:rPr>
          <w:rFonts w:ascii="Libre Baskerville" w:eastAsia="Libre Baskerville" w:hAnsi="Libre Baskerville" w:cs="Libre Baskerville"/>
          <w:b w:val="0"/>
        </w:rPr>
      </w:pPr>
    </w:p>
    <w:p w:rsidR="004B51A4" w:rsidRDefault="00703124">
      <w:pPr>
        <w:rPr>
          <w:rFonts w:ascii="Libre Baskerville" w:eastAsia="Libre Baskerville" w:hAnsi="Libre Baskerville" w:cs="Libre Baskerville"/>
          <w:b/>
        </w:rPr>
      </w:pPr>
      <w:r>
        <w:rPr>
          <w:rFonts w:ascii="Libre Baskerville" w:eastAsia="Libre Baskerville" w:hAnsi="Libre Baskerville" w:cs="Libre Baskerville"/>
          <w:b/>
        </w:rPr>
        <w:t>Attest:</w:t>
      </w:r>
    </w:p>
    <w:p w:rsidR="004B51A4" w:rsidRDefault="004B51A4">
      <w:pPr>
        <w:rPr>
          <w:rFonts w:ascii="Libre Baskerville" w:eastAsia="Libre Baskerville" w:hAnsi="Libre Baskerville" w:cs="Libre Baskerville"/>
        </w:rPr>
      </w:pPr>
    </w:p>
    <w:p w:rsidR="004B51A4" w:rsidRDefault="00703124">
      <w:pPr>
        <w:rPr>
          <w:rFonts w:ascii="Libre Baskerville" w:eastAsia="Libre Baskerville" w:hAnsi="Libre Baskerville" w:cs="Libre Baskerville"/>
        </w:rPr>
      </w:pPr>
      <w:r>
        <w:rPr>
          <w:rFonts w:ascii="Libre Baskerville" w:eastAsia="Libre Baskerville" w:hAnsi="Libre Baskerville" w:cs="Libre Baskerville"/>
        </w:rPr>
        <w:t xml:space="preserve">           </w:t>
      </w:r>
      <w:r>
        <w:rPr>
          <w:rFonts w:ascii="Libre Baskerville" w:eastAsia="Libre Baskerville" w:hAnsi="Libre Baskerville" w:cs="Libre Baskerville"/>
        </w:rPr>
        <w:tab/>
      </w:r>
      <w:r>
        <w:rPr>
          <w:rFonts w:ascii="Libre Baskerville" w:eastAsia="Libre Baskerville" w:hAnsi="Libre Baskerville" w:cs="Libre Baskerville"/>
        </w:rPr>
        <w:tab/>
      </w:r>
    </w:p>
    <w:p w:rsidR="005548D7" w:rsidRPr="00D207EA" w:rsidRDefault="005548D7" w:rsidP="005548D7">
      <w:pPr>
        <w:rPr>
          <w:rFonts w:eastAsia="Libre Baskerville"/>
          <w:sz w:val="28"/>
          <w:szCs w:val="28"/>
        </w:rPr>
      </w:pPr>
      <w:r w:rsidRPr="00D207EA">
        <w:rPr>
          <w:rFonts w:eastAsia="Libre Baskerville"/>
          <w:sz w:val="28"/>
          <w:szCs w:val="28"/>
        </w:rPr>
        <w:t>Thank you. Yukon River Drainage Fisheries Association Co-Chairs:</w:t>
      </w:r>
    </w:p>
    <w:p w:rsidR="005548D7" w:rsidRPr="00D207EA" w:rsidRDefault="005548D7" w:rsidP="005548D7">
      <w:pPr>
        <w:rPr>
          <w:rFonts w:eastAsia="Libre Baskerville"/>
          <w:sz w:val="28"/>
          <w:szCs w:val="28"/>
        </w:rPr>
      </w:pPr>
    </w:p>
    <w:p w:rsidR="005548D7" w:rsidRPr="00D207EA" w:rsidRDefault="005548D7" w:rsidP="005548D7">
      <w:pPr>
        <w:rPr>
          <w:rFonts w:eastAsia="Libre Baskerville"/>
          <w:sz w:val="28"/>
          <w:szCs w:val="28"/>
        </w:rPr>
      </w:pPr>
    </w:p>
    <w:p w:rsidR="005548D7" w:rsidRPr="00D207EA" w:rsidRDefault="005548D7" w:rsidP="005548D7">
      <w:pPr>
        <w:rPr>
          <w:rFonts w:eastAsia="Libre Baskerville"/>
          <w:sz w:val="28"/>
          <w:szCs w:val="28"/>
        </w:rPr>
      </w:pPr>
      <w:r w:rsidRPr="00D207EA">
        <w:rPr>
          <w:noProof/>
          <w:sz w:val="28"/>
          <w:szCs w:val="28"/>
        </w:rPr>
        <w:drawing>
          <wp:inline distT="0" distB="0" distL="114300" distR="114300" wp14:anchorId="022751C8" wp14:editId="39791EAD">
            <wp:extent cx="2026920" cy="57912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026920" cy="579120"/>
                    </a:xfrm>
                    <a:prstGeom prst="rect">
                      <a:avLst/>
                    </a:prstGeom>
                    <a:ln/>
                  </pic:spPr>
                </pic:pic>
              </a:graphicData>
            </a:graphic>
          </wp:inline>
        </w:drawing>
      </w:r>
      <w:r w:rsidRPr="00D207EA">
        <w:rPr>
          <w:rFonts w:eastAsia="Libre Baskerville"/>
          <w:sz w:val="28"/>
          <w:szCs w:val="28"/>
        </w:rPr>
        <w:tab/>
        <w:t xml:space="preserve">            </w:t>
      </w:r>
      <w:r w:rsidRPr="00D207EA">
        <w:rPr>
          <w:rFonts w:eastAsia="Libre Baskerville"/>
          <w:noProof/>
          <w:sz w:val="28"/>
          <w:szCs w:val="28"/>
        </w:rPr>
        <w:drawing>
          <wp:inline distT="0" distB="0" distL="114300" distR="114300" wp14:anchorId="769AB574" wp14:editId="2830157C">
            <wp:extent cx="2430145" cy="426085"/>
            <wp:effectExtent l="0" t="0" r="8255"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430145" cy="426085"/>
                    </a:xfrm>
                    <a:prstGeom prst="rect">
                      <a:avLst/>
                    </a:prstGeom>
                    <a:ln/>
                  </pic:spPr>
                </pic:pic>
              </a:graphicData>
            </a:graphic>
          </wp:inline>
        </w:drawing>
      </w:r>
      <w:r w:rsidRPr="00D207EA">
        <w:rPr>
          <w:rFonts w:eastAsia="Libre Baskerville"/>
          <w:sz w:val="28"/>
          <w:szCs w:val="28"/>
        </w:rPr>
        <w:t xml:space="preserve">          </w:t>
      </w:r>
    </w:p>
    <w:p w:rsidR="005548D7" w:rsidRPr="00D207EA" w:rsidRDefault="005548D7" w:rsidP="005548D7">
      <w:pPr>
        <w:rPr>
          <w:rFonts w:eastAsia="Libre Baskerville"/>
          <w:sz w:val="28"/>
          <w:szCs w:val="28"/>
        </w:rPr>
      </w:pPr>
      <w:r w:rsidRPr="00D207EA">
        <w:rPr>
          <w:rFonts w:eastAsia="Libre Baskerville"/>
          <w:sz w:val="28"/>
          <w:szCs w:val="28"/>
        </w:rPr>
        <w:t>YRDFA Co-Chair/Y-2, Seat 1</w:t>
      </w:r>
      <w:r w:rsidRPr="00D207EA">
        <w:rPr>
          <w:rFonts w:eastAsia="Libre Baskerville"/>
          <w:sz w:val="28"/>
          <w:szCs w:val="28"/>
        </w:rPr>
        <w:tab/>
      </w:r>
      <w:r w:rsidRPr="00D207EA">
        <w:rPr>
          <w:rFonts w:eastAsia="Libre Baskerville"/>
          <w:sz w:val="28"/>
          <w:szCs w:val="28"/>
        </w:rPr>
        <w:tab/>
        <w:t xml:space="preserve">   YRDFA Co-Chair/Y-6, Seat 2</w:t>
      </w:r>
      <w:r w:rsidRPr="00D207EA">
        <w:rPr>
          <w:rFonts w:eastAsia="Libre Baskerville"/>
          <w:sz w:val="28"/>
          <w:szCs w:val="28"/>
        </w:rPr>
        <w:tab/>
      </w:r>
    </w:p>
    <w:p w:rsidR="005548D7" w:rsidRPr="00D207EA" w:rsidRDefault="005548D7" w:rsidP="005548D7">
      <w:pPr>
        <w:rPr>
          <w:rFonts w:eastAsia="Libre Baskerville"/>
          <w:sz w:val="28"/>
          <w:szCs w:val="28"/>
        </w:rPr>
      </w:pPr>
      <w:r w:rsidRPr="00D207EA">
        <w:rPr>
          <w:rFonts w:eastAsia="Libre Baskerville"/>
          <w:sz w:val="28"/>
          <w:szCs w:val="28"/>
        </w:rPr>
        <w:t xml:space="preserve">William Alstrom/Saint Mary’s             </w:t>
      </w:r>
      <w:r>
        <w:rPr>
          <w:rFonts w:eastAsia="Libre Baskerville"/>
          <w:sz w:val="28"/>
          <w:szCs w:val="28"/>
        </w:rPr>
        <w:t xml:space="preserve">   </w:t>
      </w:r>
      <w:r w:rsidRPr="00D207EA">
        <w:rPr>
          <w:rFonts w:eastAsia="Libre Baskerville"/>
          <w:sz w:val="28"/>
          <w:szCs w:val="28"/>
        </w:rPr>
        <w:t>Victor Lord/Nenana</w:t>
      </w:r>
    </w:p>
    <w:p w:rsidR="005548D7" w:rsidRPr="00D207EA" w:rsidRDefault="005548D7" w:rsidP="005548D7">
      <w:pPr>
        <w:spacing w:after="200" w:line="276" w:lineRule="auto"/>
        <w:rPr>
          <w:rFonts w:eastAsia="Libre Baskerville"/>
          <w:sz w:val="28"/>
          <w:szCs w:val="28"/>
        </w:rPr>
      </w:pPr>
      <w:bookmarkStart w:id="0" w:name="_GoBack"/>
      <w:bookmarkEnd w:id="0"/>
    </w:p>
    <w:p w:rsidR="004B51A4" w:rsidRDefault="004B51A4">
      <w:pPr>
        <w:pStyle w:val="Title"/>
        <w:jc w:val="left"/>
        <w:rPr>
          <w:rFonts w:ascii="Libre Baskerville" w:eastAsia="Libre Baskerville" w:hAnsi="Libre Baskerville" w:cs="Libre Baskerville"/>
          <w:b w:val="0"/>
        </w:rPr>
      </w:pPr>
    </w:p>
    <w:p w:rsidR="004B51A4" w:rsidRDefault="004B51A4">
      <w:pPr>
        <w:pStyle w:val="Title"/>
        <w:jc w:val="left"/>
        <w:rPr>
          <w:rFonts w:ascii="Libre Baskerville" w:eastAsia="Libre Baskerville" w:hAnsi="Libre Baskerville" w:cs="Libre Baskerville"/>
          <w:b w:val="0"/>
        </w:rPr>
      </w:pPr>
    </w:p>
    <w:p w:rsidR="004B51A4" w:rsidRDefault="004B51A4">
      <w:pPr>
        <w:pStyle w:val="Title"/>
        <w:jc w:val="left"/>
        <w:rPr>
          <w:rFonts w:ascii="Libre Baskerville" w:eastAsia="Libre Baskerville" w:hAnsi="Libre Baskerville" w:cs="Libre Baskerville"/>
          <w:b w:val="0"/>
        </w:rPr>
      </w:pPr>
    </w:p>
    <w:p w:rsidR="004B51A4" w:rsidRDefault="004B51A4">
      <w:pPr>
        <w:pStyle w:val="Title"/>
        <w:jc w:val="left"/>
        <w:rPr>
          <w:rFonts w:ascii="Libre Baskerville" w:eastAsia="Libre Baskerville" w:hAnsi="Libre Baskerville" w:cs="Libre Baskerville"/>
          <w:b w:val="0"/>
        </w:rPr>
      </w:pPr>
    </w:p>
    <w:p w:rsidR="004B51A4" w:rsidRDefault="00703124">
      <w:pPr>
        <w:pStyle w:val="Title"/>
        <w:jc w:val="left"/>
        <w:rPr>
          <w:rFonts w:ascii="Libre Baskerville" w:eastAsia="Libre Baskerville" w:hAnsi="Libre Baskerville" w:cs="Libre Baskerville"/>
          <w:b w:val="0"/>
        </w:rPr>
      </w:pPr>
      <w:bookmarkStart w:id="1" w:name="_gjdgxs" w:colFirst="0" w:colLast="0"/>
      <w:bookmarkEnd w:id="1"/>
      <w:r>
        <w:rPr>
          <w:rFonts w:ascii="Libre Baskerville" w:eastAsia="Libre Baskerville" w:hAnsi="Libre Baskerville" w:cs="Libre Baskerville"/>
          <w:b w:val="0"/>
        </w:rPr>
        <w:tab/>
      </w:r>
      <w:r>
        <w:rPr>
          <w:rFonts w:ascii="Libre Baskerville" w:eastAsia="Libre Baskerville" w:hAnsi="Libre Baskerville" w:cs="Libre Baskerville"/>
          <w:b w:val="0"/>
        </w:rPr>
        <w:tab/>
      </w:r>
    </w:p>
    <w:sectPr w:rsidR="004B51A4">
      <w:headerReference w:type="even" r:id="rId8"/>
      <w:headerReference w:type="first" r:id="rId9"/>
      <w:pgSz w:w="12240" w:h="15840"/>
      <w:pgMar w:top="1152" w:right="1152" w:bottom="72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124" w:rsidRDefault="00703124">
      <w:r>
        <w:separator/>
      </w:r>
    </w:p>
  </w:endnote>
  <w:endnote w:type="continuationSeparator" w:id="0">
    <w:p w:rsidR="00703124" w:rsidRDefault="0070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124" w:rsidRDefault="00703124">
      <w:r>
        <w:separator/>
      </w:r>
    </w:p>
  </w:footnote>
  <w:footnote w:type="continuationSeparator" w:id="0">
    <w:p w:rsidR="00703124" w:rsidRDefault="007031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A4" w:rsidRDefault="004B51A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A4" w:rsidRDefault="0070312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simplePos x="0" y="0"/>
          <wp:positionH relativeFrom="column">
            <wp:posOffset>695007</wp:posOffset>
          </wp:positionH>
          <wp:positionV relativeFrom="paragraph">
            <wp:posOffset>-304799</wp:posOffset>
          </wp:positionV>
          <wp:extent cx="4919345" cy="1160780"/>
          <wp:effectExtent l="0" t="0" r="0" b="0"/>
          <wp:wrapSquare wrapText="bothSides" distT="0" distB="0" distL="114300" distR="114300"/>
          <wp:docPr id="1" name="image1.png" descr="YRDFAlogo%20(1)"/>
          <wp:cNvGraphicFramePr/>
          <a:graphic xmlns:a="http://schemas.openxmlformats.org/drawingml/2006/main">
            <a:graphicData uri="http://schemas.openxmlformats.org/drawingml/2006/picture">
              <pic:pic xmlns:pic="http://schemas.openxmlformats.org/drawingml/2006/picture">
                <pic:nvPicPr>
                  <pic:cNvPr id="0" name="image1.png" descr="YRDFAlogo%20(1)"/>
                  <pic:cNvPicPr preferRelativeResize="0"/>
                </pic:nvPicPr>
                <pic:blipFill>
                  <a:blip r:embed="rId1"/>
                  <a:srcRect/>
                  <a:stretch>
                    <a:fillRect/>
                  </a:stretch>
                </pic:blipFill>
                <pic:spPr>
                  <a:xfrm>
                    <a:off x="0" y="0"/>
                    <a:ext cx="4919345" cy="116078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A4"/>
    <w:rsid w:val="004B51A4"/>
    <w:rsid w:val="005548D7"/>
    <w:rsid w:val="0070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FB172-5EC0-4A8C-AA61-D95D4F33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Richell Carmichael</dc:creator>
  <cp:lastModifiedBy>Richell Carmichael</cp:lastModifiedBy>
  <cp:revision>2</cp:revision>
  <dcterms:created xsi:type="dcterms:W3CDTF">2019-11-07T18:04:00Z</dcterms:created>
  <dcterms:modified xsi:type="dcterms:W3CDTF">2019-11-07T18:04:00Z</dcterms:modified>
</cp:coreProperties>
</file>