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73" w:rsidRDefault="00777B73">
      <w:pPr>
        <w:jc w:val="center"/>
        <w:rPr>
          <w:rFonts w:ascii="Libre Baskerville" w:eastAsia="Libre Baskerville" w:hAnsi="Libre Baskerville" w:cs="Libre Baskerville"/>
          <w:sz w:val="20"/>
          <w:szCs w:val="20"/>
        </w:rPr>
      </w:pPr>
    </w:p>
    <w:p w:rsidR="00777B73" w:rsidRDefault="00777B73">
      <w:pPr>
        <w:jc w:val="center"/>
        <w:rPr>
          <w:rFonts w:ascii="Libre Baskerville" w:eastAsia="Libre Baskerville" w:hAnsi="Libre Baskerville" w:cs="Libre Baskerville"/>
          <w:sz w:val="20"/>
          <w:szCs w:val="20"/>
        </w:rPr>
      </w:pPr>
    </w:p>
    <w:p w:rsidR="00777B73" w:rsidRDefault="00777B73">
      <w:pPr>
        <w:rPr>
          <w:rFonts w:ascii="Libre Baskerville" w:eastAsia="Libre Baskerville" w:hAnsi="Libre Baskerville" w:cs="Libre Baskerville"/>
          <w:sz w:val="20"/>
          <w:szCs w:val="20"/>
        </w:rPr>
      </w:pPr>
    </w:p>
    <w:p w:rsidR="00777B73" w:rsidRDefault="00777B73">
      <w:pPr>
        <w:jc w:val="center"/>
        <w:rPr>
          <w:rFonts w:ascii="Libre Baskerville" w:eastAsia="Libre Baskerville" w:hAnsi="Libre Baskerville" w:cs="Libre Baskerville"/>
          <w:sz w:val="20"/>
          <w:szCs w:val="20"/>
        </w:rPr>
      </w:pPr>
    </w:p>
    <w:p w:rsidR="00777B73" w:rsidRDefault="001D4EDE">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P. O. Box 2848, Palmer, Alaska 99645</w:t>
      </w:r>
    </w:p>
    <w:p w:rsidR="00777B73" w:rsidRDefault="001D4EDE">
      <w:pPr>
        <w:pStyle w:val="Title"/>
        <w:rPr>
          <w:rFonts w:ascii="Libre Baskerville" w:eastAsia="Libre Baskerville" w:hAnsi="Libre Baskerville" w:cs="Libre Baskerville"/>
          <w:b w:val="0"/>
          <w:sz w:val="20"/>
          <w:szCs w:val="20"/>
        </w:rPr>
      </w:pPr>
      <w:r>
        <w:rPr>
          <w:rFonts w:ascii="Libre Baskerville" w:eastAsia="Libre Baskerville" w:hAnsi="Libre Baskerville" w:cs="Libre Baskerville"/>
          <w:b w:val="0"/>
          <w:sz w:val="20"/>
          <w:szCs w:val="20"/>
        </w:rPr>
        <w:t>Tel: 907-272-3141 Fax: 907-272-3142</w:t>
      </w:r>
    </w:p>
    <w:p w:rsidR="00777B73" w:rsidRDefault="00777B73">
      <w:pPr>
        <w:pStyle w:val="Title"/>
        <w:rPr>
          <w:rFonts w:ascii="Libre Baskerville" w:eastAsia="Libre Baskerville" w:hAnsi="Libre Baskerville" w:cs="Libre Baskerville"/>
          <w:b w:val="0"/>
          <w:sz w:val="28"/>
          <w:szCs w:val="28"/>
        </w:rPr>
      </w:pPr>
    </w:p>
    <w:p w:rsidR="00777B73" w:rsidRDefault="00777B73">
      <w:pPr>
        <w:pStyle w:val="Title"/>
        <w:rPr>
          <w:rFonts w:ascii="Libre Baskerville" w:eastAsia="Libre Baskerville" w:hAnsi="Libre Baskerville" w:cs="Libre Baskerville"/>
          <w:sz w:val="16"/>
          <w:szCs w:val="16"/>
        </w:rPr>
      </w:pPr>
    </w:p>
    <w:p w:rsidR="00777B73" w:rsidRDefault="001D4EDE">
      <w:pPr>
        <w:pStyle w:val="Title"/>
        <w:rPr>
          <w:rFonts w:ascii="Libre Baskerville" w:eastAsia="Libre Baskerville" w:hAnsi="Libre Baskerville" w:cs="Libre Baskerville"/>
        </w:rPr>
      </w:pPr>
      <w:r>
        <w:rPr>
          <w:rFonts w:ascii="Libre Baskerville" w:eastAsia="Libre Baskerville" w:hAnsi="Libre Baskerville" w:cs="Libre Baskerville"/>
        </w:rPr>
        <w:t>Resolution:  2019-05</w:t>
      </w:r>
    </w:p>
    <w:p w:rsidR="00777B73" w:rsidRDefault="001D4EDE">
      <w:pPr>
        <w:pStyle w:val="Title"/>
        <w:rPr>
          <w:rFonts w:ascii="Libre Baskerville" w:eastAsia="Libre Baskerville" w:hAnsi="Libre Baskerville" w:cs="Libre Baskerville"/>
        </w:rPr>
      </w:pPr>
      <w:r>
        <w:rPr>
          <w:rFonts w:ascii="Libre Baskerville" w:eastAsia="Libre Baskerville" w:hAnsi="Libre Baskerville" w:cs="Libre Baskerville"/>
        </w:rPr>
        <w:t>Labeling of Genetically Engineered Salmon</w:t>
      </w:r>
    </w:p>
    <w:p w:rsidR="00777B73" w:rsidRDefault="00777B73">
      <w:pPr>
        <w:pStyle w:val="Title"/>
        <w:jc w:val="left"/>
        <w:rPr>
          <w:rFonts w:ascii="Libre Baskerville" w:eastAsia="Libre Baskerville" w:hAnsi="Libre Baskerville" w:cs="Libre Baskerville"/>
          <w:b w:val="0"/>
          <w:sz w:val="16"/>
          <w:szCs w:val="16"/>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 xml:space="preserve">the Yukon River Drainage Fisheries Association (YRDFA) works on behalf of subsistence and commercial fishing families within the Alaskan and Canadian Yukon River drainage who depend on wild salmon for subsistence and commercial fisheries; and </w:t>
      </w:r>
    </w:p>
    <w:p w:rsidR="00777B73" w:rsidRDefault="00777B73">
      <w:pPr>
        <w:pStyle w:val="Title"/>
        <w:jc w:val="left"/>
        <w:rPr>
          <w:rFonts w:ascii="Libre Baskerville" w:eastAsia="Libre Baskerville" w:hAnsi="Libre Baskerville" w:cs="Libre Baskerville"/>
          <w:sz w:val="16"/>
          <w:szCs w:val="16"/>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Ch</w:t>
      </w:r>
      <w:r>
        <w:rPr>
          <w:rFonts w:ascii="Libre Baskerville" w:eastAsia="Libre Baskerville" w:hAnsi="Libre Baskerville" w:cs="Libre Baskerville"/>
          <w:b w:val="0"/>
        </w:rPr>
        <w:t xml:space="preserve">inook and chum wild salmon provide an essential source of food, income, and culture for the people of the Yukon River; and </w:t>
      </w:r>
    </w:p>
    <w:p w:rsidR="00777B73" w:rsidRDefault="00777B73">
      <w:pPr>
        <w:pStyle w:val="Title"/>
        <w:jc w:val="left"/>
        <w:rPr>
          <w:rFonts w:ascii="Libre Baskerville" w:eastAsia="Libre Baskerville" w:hAnsi="Libre Baskerville" w:cs="Libre Baskerville"/>
          <w:b w:val="0"/>
          <w:sz w:val="16"/>
          <w:szCs w:val="16"/>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Yukon River wild salmon presently face increasing potential threats from a changing climate; and</w:t>
      </w:r>
    </w:p>
    <w:p w:rsidR="00777B73" w:rsidRDefault="00777B73">
      <w:pPr>
        <w:pStyle w:val="Title"/>
        <w:jc w:val="left"/>
        <w:rPr>
          <w:rFonts w:ascii="Libre Baskerville" w:eastAsia="Libre Baskerville" w:hAnsi="Libre Baskerville" w:cs="Libre Baskerville"/>
          <w:b w:val="0"/>
          <w:sz w:val="16"/>
          <w:szCs w:val="16"/>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 xml:space="preserve">the effects of </w:t>
      </w:r>
      <w:r>
        <w:rPr>
          <w:rFonts w:ascii="Libre Baskerville" w:eastAsia="Libre Baskerville" w:hAnsi="Libre Baskerville" w:cs="Libre Baskerville"/>
          <w:b w:val="0"/>
        </w:rPr>
        <w:t>Genetically Engineered (GE) salmon on our wild salmon resources are unknown and potentially dangerous to wild populations; and</w:t>
      </w:r>
    </w:p>
    <w:p w:rsidR="00777B73" w:rsidRDefault="00777B73">
      <w:pPr>
        <w:pStyle w:val="Title"/>
        <w:jc w:val="left"/>
        <w:rPr>
          <w:rFonts w:ascii="Libre Baskerville" w:eastAsia="Libre Baskerville" w:hAnsi="Libre Baskerville" w:cs="Libre Baskerville"/>
          <w:b w:val="0"/>
        </w:rPr>
      </w:pPr>
    </w:p>
    <w:p w:rsidR="00777B73" w:rsidRDefault="001D4EDE">
      <w:pPr>
        <w:pStyle w:val="Title"/>
        <w:jc w:val="left"/>
        <w:rPr>
          <w:rFonts w:ascii="Libre Baskerville" w:eastAsia="Libre Baskerville" w:hAnsi="Libre Baskerville" w:cs="Libre Baskerville"/>
          <w:b w:val="0"/>
          <w:sz w:val="16"/>
          <w:szCs w:val="16"/>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the health effects of consuming GE salmon are unknown; and</w:t>
      </w:r>
    </w:p>
    <w:p w:rsidR="00777B73" w:rsidRDefault="00777B73">
      <w:pPr>
        <w:pStyle w:val="Title"/>
        <w:jc w:val="left"/>
        <w:rPr>
          <w:rFonts w:ascii="Libre Baskerville" w:eastAsia="Libre Baskerville" w:hAnsi="Libre Baskerville" w:cs="Libre Baskerville"/>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only accurate labeling laws and oversight can assu</w:t>
      </w:r>
      <w:r>
        <w:rPr>
          <w:rFonts w:ascii="Libre Baskerville" w:eastAsia="Libre Baskerville" w:hAnsi="Libre Baskerville" w:cs="Libre Baskerville"/>
          <w:b w:val="0"/>
        </w:rPr>
        <w:t>re consumers the information needed to distinguish between natural wild salmon and GE salmon,</w:t>
      </w:r>
    </w:p>
    <w:p w:rsidR="00777B73" w:rsidRDefault="00777B73">
      <w:pPr>
        <w:pStyle w:val="Title"/>
        <w:jc w:val="left"/>
        <w:rPr>
          <w:rFonts w:ascii="Libre Baskerville" w:eastAsia="Libre Baskerville" w:hAnsi="Libre Baskerville" w:cs="Libre Baskerville"/>
          <w:b w:val="0"/>
        </w:rPr>
      </w:pPr>
    </w:p>
    <w:p w:rsidR="00777B73" w:rsidRDefault="001D4EDE">
      <w:pPr>
        <w:pStyle w:val="Title"/>
        <w:jc w:val="left"/>
        <w:rPr>
          <w:rFonts w:ascii="Libre Baskerville" w:eastAsia="Libre Baskerville" w:hAnsi="Libre Baskerville" w:cs="Libre Baskerville"/>
          <w:b w:val="0"/>
        </w:rPr>
      </w:pPr>
      <w:proofErr w:type="gramStart"/>
      <w:r>
        <w:rPr>
          <w:rFonts w:ascii="Libre Baskerville" w:eastAsia="Libre Baskerville" w:hAnsi="Libre Baskerville" w:cs="Libre Baskerville"/>
        </w:rPr>
        <w:t>THEREFORE</w:t>
      </w:r>
      <w:proofErr w:type="gramEnd"/>
      <w:r>
        <w:rPr>
          <w:rFonts w:ascii="Libre Baskerville" w:eastAsia="Libre Baskerville" w:hAnsi="Libre Baskerville" w:cs="Libre Baskerville"/>
        </w:rPr>
        <w:t xml:space="preserve"> BE IT RESOLVED </w:t>
      </w:r>
      <w:r>
        <w:rPr>
          <w:rFonts w:ascii="Libre Baskerville" w:eastAsia="Libre Baskerville" w:hAnsi="Libre Baskerville" w:cs="Libre Baskerville"/>
          <w:b w:val="0"/>
        </w:rPr>
        <w:t>that YRDFA wants all genetically engineered salmon to be labeled so to distinguish it from wild salmon in the marketplace.</w:t>
      </w:r>
    </w:p>
    <w:p w:rsidR="00777B73" w:rsidRDefault="00777B73">
      <w:pPr>
        <w:pStyle w:val="Title"/>
        <w:jc w:val="left"/>
        <w:rPr>
          <w:rFonts w:ascii="Libre Baskerville" w:eastAsia="Libre Baskerville" w:hAnsi="Libre Baskerville" w:cs="Libre Baskerville"/>
          <w:b w:val="0"/>
          <w:sz w:val="16"/>
          <w:szCs w:val="16"/>
        </w:rPr>
      </w:pPr>
    </w:p>
    <w:p w:rsidR="00777B73" w:rsidRDefault="001D4EDE">
      <w:pPr>
        <w:pStyle w:val="Title"/>
        <w:jc w:val="left"/>
        <w:rPr>
          <w:rFonts w:ascii="Libre Baskerville" w:eastAsia="Libre Baskerville" w:hAnsi="Libre Baskerville" w:cs="Libre Baskerville"/>
          <w:b w:val="0"/>
        </w:rPr>
      </w:pPr>
      <w:bookmarkStart w:id="0" w:name="_gjdgxs" w:colFirst="0" w:colLast="0"/>
      <w:bookmarkEnd w:id="0"/>
      <w:r>
        <w:rPr>
          <w:rFonts w:ascii="Libre Baskerville" w:eastAsia="Libre Baskerville" w:hAnsi="Libre Baskerville" w:cs="Libre Baskerville"/>
        </w:rPr>
        <w:t>COPIES</w:t>
      </w:r>
      <w:r>
        <w:rPr>
          <w:rFonts w:ascii="Libre Baskerville" w:eastAsia="Libre Baskerville" w:hAnsi="Libre Baskerville" w:cs="Libre Baskerville"/>
          <w:b w:val="0"/>
        </w:rPr>
        <w:t xml:space="preserve"> of this resolution will be sent to US Senator Lisa Murkowski; US Senator Dan Sullivan; US Representative Don Young; Alaska Department of Fish and Game (ADFG); Yukon River Panel YRP); U.S. Fish and Wildlife Service (USFWS); Yukon Delta Fisherman’s Developm</w:t>
      </w:r>
      <w:r>
        <w:rPr>
          <w:rFonts w:ascii="Libre Baskerville" w:eastAsia="Libre Baskerville" w:hAnsi="Libre Baskerville" w:cs="Libre Baskerville"/>
          <w:b w:val="0"/>
        </w:rPr>
        <w:t>ent Association (YDFDA); Bering Sea Fishermen’s Association (BSFA); Association of Village Council Presidents (AVCP); Tanana Chiefs Conference (TCC); Yukon-Kuskokwim Delta, Western Interior and Eastern Interior Federal Subsistence Regional Advisory Council</w:t>
      </w:r>
      <w:r>
        <w:rPr>
          <w:rFonts w:ascii="Libre Baskerville" w:eastAsia="Libre Baskerville" w:hAnsi="Libre Baskerville" w:cs="Libre Baskerville"/>
          <w:b w:val="0"/>
        </w:rPr>
        <w:t>s.</w:t>
      </w:r>
    </w:p>
    <w:p w:rsidR="00777B73" w:rsidRDefault="00777B73">
      <w:pPr>
        <w:pStyle w:val="Title"/>
        <w:jc w:val="left"/>
        <w:rPr>
          <w:rFonts w:ascii="Libre Baskerville" w:eastAsia="Libre Baskerville" w:hAnsi="Libre Baskerville" w:cs="Libre Baskerville"/>
          <w:b w:val="0"/>
          <w:sz w:val="16"/>
          <w:szCs w:val="16"/>
        </w:rPr>
      </w:pPr>
    </w:p>
    <w:p w:rsidR="00777B73" w:rsidRDefault="001D4EDE">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APPROVED </w:t>
      </w:r>
      <w:r>
        <w:rPr>
          <w:rFonts w:ascii="Libre Baskerville" w:eastAsia="Libre Baskerville" w:hAnsi="Libre Baskerville" w:cs="Libre Baskerville"/>
          <w:b w:val="0"/>
        </w:rPr>
        <w:t>unanimously this 24</w:t>
      </w:r>
      <w:r>
        <w:rPr>
          <w:rFonts w:ascii="Libre Baskerville" w:eastAsia="Libre Baskerville" w:hAnsi="Libre Baskerville" w:cs="Libre Baskerville"/>
          <w:b w:val="0"/>
          <w:vertAlign w:val="superscript"/>
        </w:rPr>
        <w:t>th</w:t>
      </w:r>
      <w:r>
        <w:rPr>
          <w:rFonts w:ascii="Libre Baskerville" w:eastAsia="Libre Baskerville" w:hAnsi="Libre Baskerville" w:cs="Libre Baskerville"/>
          <w:b w:val="0"/>
        </w:rPr>
        <w:t xml:space="preserve"> day of April 2019, by unanimous consent of the Board members and delegates of YRDFA assembled at their 29</w:t>
      </w:r>
      <w:r>
        <w:rPr>
          <w:rFonts w:ascii="Libre Baskerville" w:eastAsia="Libre Baskerville" w:hAnsi="Libre Baskerville" w:cs="Libre Baskerville"/>
          <w:b w:val="0"/>
          <w:vertAlign w:val="superscript"/>
        </w:rPr>
        <w:t>th</w:t>
      </w:r>
      <w:r>
        <w:rPr>
          <w:rFonts w:ascii="Libre Baskerville" w:eastAsia="Libre Baskerville" w:hAnsi="Libre Baskerville" w:cs="Libre Baskerville"/>
          <w:b w:val="0"/>
        </w:rPr>
        <w:t xml:space="preserve"> annual meeting held in Fairbanks, Alaska.</w:t>
      </w:r>
    </w:p>
    <w:p w:rsidR="00777B73" w:rsidRDefault="00777B73">
      <w:pPr>
        <w:pStyle w:val="Title"/>
        <w:jc w:val="left"/>
        <w:rPr>
          <w:rFonts w:ascii="Libre Baskerville" w:eastAsia="Libre Baskerville" w:hAnsi="Libre Baskerville" w:cs="Libre Baskerville"/>
          <w:b w:val="0"/>
        </w:rPr>
      </w:pPr>
    </w:p>
    <w:p w:rsidR="00777B73" w:rsidRDefault="00777B73">
      <w:pPr>
        <w:pStyle w:val="Title"/>
        <w:jc w:val="left"/>
        <w:rPr>
          <w:rFonts w:ascii="Libre Baskerville" w:eastAsia="Libre Baskerville" w:hAnsi="Libre Baskerville" w:cs="Libre Baskerville"/>
          <w:b w:val="0"/>
        </w:rPr>
      </w:pPr>
    </w:p>
    <w:p w:rsidR="00777B73" w:rsidRDefault="001D4EDE">
      <w:pPr>
        <w:rPr>
          <w:rFonts w:ascii="Libre Baskerville" w:eastAsia="Libre Baskerville" w:hAnsi="Libre Baskerville" w:cs="Libre Baskerville"/>
          <w:b/>
          <w:sz w:val="26"/>
          <w:szCs w:val="26"/>
        </w:rPr>
      </w:pPr>
      <w:r>
        <w:rPr>
          <w:rFonts w:ascii="Libre Baskerville" w:eastAsia="Libre Baskerville" w:hAnsi="Libre Baskerville" w:cs="Libre Baskerville"/>
          <w:b/>
          <w:sz w:val="26"/>
          <w:szCs w:val="26"/>
        </w:rPr>
        <w:t>Attest:</w:t>
      </w:r>
    </w:p>
    <w:p w:rsidR="00777B73" w:rsidRDefault="00777B73">
      <w:pPr>
        <w:rPr>
          <w:rFonts w:ascii="Libre Baskerville" w:eastAsia="Libre Baskerville" w:hAnsi="Libre Baskerville" w:cs="Libre Baskerville"/>
          <w:sz w:val="26"/>
          <w:szCs w:val="26"/>
        </w:rPr>
      </w:pPr>
    </w:p>
    <w:p w:rsidR="00AF3AF1" w:rsidRPr="00D207EA" w:rsidRDefault="001D4EDE" w:rsidP="00AF3AF1">
      <w:pPr>
        <w:rPr>
          <w:rFonts w:eastAsia="Libre Baskerville"/>
          <w:sz w:val="28"/>
          <w:szCs w:val="28"/>
        </w:rPr>
      </w:pPr>
      <w:r>
        <w:rPr>
          <w:rFonts w:ascii="Libre Baskerville" w:eastAsia="Libre Baskerville" w:hAnsi="Libre Baskerville" w:cs="Libre Baskerville"/>
          <w:sz w:val="26"/>
          <w:szCs w:val="26"/>
        </w:rPr>
        <w:lastRenderedPageBreak/>
        <w:t xml:space="preserve">    </w:t>
      </w:r>
      <w:r w:rsidR="00AF3AF1" w:rsidRPr="00D207EA">
        <w:rPr>
          <w:rFonts w:eastAsia="Libre Baskerville"/>
          <w:sz w:val="28"/>
          <w:szCs w:val="28"/>
        </w:rPr>
        <w:t>Thank you. Yukon River Drainage Fisheries Association Co-Chairs:</w:t>
      </w:r>
    </w:p>
    <w:p w:rsidR="00AF3AF1" w:rsidRPr="00D207EA" w:rsidRDefault="00AF3AF1" w:rsidP="00AF3AF1">
      <w:pPr>
        <w:rPr>
          <w:rFonts w:eastAsia="Libre Baskerville"/>
          <w:sz w:val="28"/>
          <w:szCs w:val="28"/>
        </w:rPr>
      </w:pPr>
    </w:p>
    <w:p w:rsidR="00AF3AF1" w:rsidRPr="00D207EA" w:rsidRDefault="00AF3AF1" w:rsidP="00AF3AF1">
      <w:pPr>
        <w:rPr>
          <w:rFonts w:eastAsia="Libre Baskerville"/>
          <w:sz w:val="28"/>
          <w:szCs w:val="28"/>
        </w:rPr>
      </w:pPr>
    </w:p>
    <w:p w:rsidR="00AF3AF1" w:rsidRPr="00D207EA" w:rsidRDefault="00AF3AF1" w:rsidP="00AF3AF1">
      <w:pPr>
        <w:rPr>
          <w:rFonts w:eastAsia="Libre Baskerville"/>
          <w:sz w:val="28"/>
          <w:szCs w:val="28"/>
        </w:rPr>
      </w:pPr>
      <w:r w:rsidRPr="00D207EA">
        <w:rPr>
          <w:noProof/>
          <w:sz w:val="28"/>
          <w:szCs w:val="28"/>
        </w:rPr>
        <w:drawing>
          <wp:inline distT="0" distB="0" distL="114300" distR="114300" wp14:anchorId="022751C8" wp14:editId="39791EAD">
            <wp:extent cx="2026920" cy="57912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769AB574" wp14:editId="2830157C">
            <wp:extent cx="2430145" cy="426085"/>
            <wp:effectExtent l="0" t="0" r="8255"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rsidR="00AF3AF1" w:rsidRPr="00D207EA" w:rsidRDefault="00AF3AF1" w:rsidP="00AF3AF1">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rsidR="00AF3AF1" w:rsidRPr="00D207EA" w:rsidRDefault="00AF3AF1" w:rsidP="00AF3AF1">
      <w:pPr>
        <w:rPr>
          <w:rFonts w:eastAsia="Libre Baskerville"/>
          <w:sz w:val="28"/>
          <w:szCs w:val="28"/>
        </w:rPr>
      </w:pPr>
      <w:r w:rsidRPr="00D207EA">
        <w:rPr>
          <w:rFonts w:eastAsia="Libre Baskerville"/>
          <w:sz w:val="28"/>
          <w:szCs w:val="28"/>
        </w:rPr>
        <w:t xml:space="preserve">William </w:t>
      </w:r>
      <w:proofErr w:type="spellStart"/>
      <w:r w:rsidRPr="00D207EA">
        <w:rPr>
          <w:rFonts w:eastAsia="Libre Baskerville"/>
          <w:sz w:val="28"/>
          <w:szCs w:val="28"/>
        </w:rPr>
        <w:t>Alstrom</w:t>
      </w:r>
      <w:proofErr w:type="spellEnd"/>
      <w:r w:rsidRPr="00D207EA">
        <w:rPr>
          <w:rFonts w:eastAsia="Libre Baskerville"/>
          <w:sz w:val="28"/>
          <w:szCs w:val="28"/>
        </w:rPr>
        <w:t xml:space="preserve">/Saint Mary’s             </w:t>
      </w:r>
      <w:r>
        <w:rPr>
          <w:rFonts w:eastAsia="Libre Baskerville"/>
          <w:sz w:val="28"/>
          <w:szCs w:val="28"/>
        </w:rPr>
        <w:t xml:space="preserve">   </w:t>
      </w:r>
      <w:r w:rsidRPr="00D207EA">
        <w:rPr>
          <w:rFonts w:eastAsia="Libre Baskerville"/>
          <w:sz w:val="28"/>
          <w:szCs w:val="28"/>
        </w:rPr>
        <w:t>Victor Lord/</w:t>
      </w:r>
      <w:proofErr w:type="spellStart"/>
      <w:r w:rsidRPr="00D207EA">
        <w:rPr>
          <w:rFonts w:eastAsia="Libre Baskerville"/>
          <w:sz w:val="28"/>
          <w:szCs w:val="28"/>
        </w:rPr>
        <w:t>Nenana</w:t>
      </w:r>
      <w:proofErr w:type="spellEnd"/>
    </w:p>
    <w:p w:rsidR="00AF3AF1" w:rsidRPr="00D207EA" w:rsidRDefault="00AF3AF1" w:rsidP="00AF3AF1">
      <w:pPr>
        <w:spacing w:after="200" w:line="276" w:lineRule="auto"/>
        <w:rPr>
          <w:rFonts w:eastAsia="Libre Baskerville"/>
          <w:sz w:val="28"/>
          <w:szCs w:val="28"/>
        </w:rPr>
      </w:pPr>
    </w:p>
    <w:p w:rsidR="00777B73" w:rsidRDefault="001D4EDE">
      <w:pPr>
        <w:rPr>
          <w:rFonts w:ascii="Libre Baskerville" w:eastAsia="Libre Baskerville" w:hAnsi="Libre Baskerville" w:cs="Libre Baskerville"/>
          <w:sz w:val="26"/>
          <w:szCs w:val="26"/>
        </w:rPr>
      </w:pPr>
      <w:bookmarkStart w:id="1" w:name="_GoBack"/>
      <w:bookmarkEnd w:id="1"/>
      <w:r>
        <w:rPr>
          <w:rFonts w:ascii="Libre Baskerville" w:eastAsia="Libre Baskerville" w:hAnsi="Libre Baskerville" w:cs="Libre Baskerville"/>
          <w:sz w:val="26"/>
          <w:szCs w:val="26"/>
        </w:rPr>
        <w:t xml:space="preserve">       </w:t>
      </w:r>
      <w:r>
        <w:rPr>
          <w:rFonts w:ascii="Libre Baskerville" w:eastAsia="Libre Baskerville" w:hAnsi="Libre Baskerville" w:cs="Libre Baskerville"/>
          <w:sz w:val="26"/>
          <w:szCs w:val="26"/>
        </w:rPr>
        <w:tab/>
      </w:r>
      <w:r>
        <w:rPr>
          <w:rFonts w:ascii="Libre Baskerville" w:eastAsia="Libre Baskerville" w:hAnsi="Libre Baskerville" w:cs="Libre Baskerville"/>
          <w:sz w:val="26"/>
          <w:szCs w:val="26"/>
        </w:rPr>
        <w:tab/>
      </w:r>
    </w:p>
    <w:sectPr w:rsidR="00777B73">
      <w:headerReference w:type="even" r:id="rId8"/>
      <w:headerReference w:type="default" r:id="rId9"/>
      <w:headerReference w:type="first" r:id="rId10"/>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DE" w:rsidRDefault="001D4EDE">
      <w:r>
        <w:separator/>
      </w:r>
    </w:p>
  </w:endnote>
  <w:endnote w:type="continuationSeparator" w:id="0">
    <w:p w:rsidR="001D4EDE" w:rsidRDefault="001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DE" w:rsidRDefault="001D4EDE">
      <w:r>
        <w:separator/>
      </w:r>
    </w:p>
  </w:footnote>
  <w:footnote w:type="continuationSeparator" w:id="0">
    <w:p w:rsidR="001D4EDE" w:rsidRDefault="001D4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73" w:rsidRDefault="00777B7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73" w:rsidRDefault="00777B7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73" w:rsidRDefault="001D4EDE">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695007</wp:posOffset>
          </wp:positionH>
          <wp:positionV relativeFrom="paragraph">
            <wp:posOffset>-304799</wp:posOffset>
          </wp:positionV>
          <wp:extent cx="4919345" cy="1160780"/>
          <wp:effectExtent l="0" t="0" r="0" b="0"/>
          <wp:wrapSquare wrapText="bothSides" distT="0" distB="0" distL="114300" distR="114300"/>
          <wp:docPr id="3" name="image2.png" descr="YRDFAlogo%20(1)"/>
          <wp:cNvGraphicFramePr/>
          <a:graphic xmlns:a="http://schemas.openxmlformats.org/drawingml/2006/main">
            <a:graphicData uri="http://schemas.openxmlformats.org/drawingml/2006/picture">
              <pic:pic xmlns:pic="http://schemas.openxmlformats.org/drawingml/2006/picture">
                <pic:nvPicPr>
                  <pic:cNvPr id="0" name="image2.png" descr="YRDFAlogo%20(1)"/>
                  <pic:cNvPicPr preferRelativeResize="0"/>
                </pic:nvPicPr>
                <pic:blipFill>
                  <a:blip r:embed="rId1"/>
                  <a:srcRect/>
                  <a:stretch>
                    <a:fillRect/>
                  </a:stretch>
                </pic:blipFill>
                <pic:spPr>
                  <a:xfrm>
                    <a:off x="0" y="0"/>
                    <a:ext cx="4919345" cy="11607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73"/>
    <w:rsid w:val="001D4EDE"/>
    <w:rsid w:val="00777B73"/>
    <w:rsid w:val="00AF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E6E7C-86C2-4DE2-921F-A89B3EA6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2019-11-07T18:12:00Z</dcterms:created>
  <dcterms:modified xsi:type="dcterms:W3CDTF">2019-11-07T18:12:00Z</dcterms:modified>
</cp:coreProperties>
</file>